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Дело №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5-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875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sz w:val="28"/>
          <w:szCs w:val="28"/>
        </w:rPr>
        <w:t>150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УИД № 86</w:t>
      </w:r>
      <w:r>
        <w:rPr>
          <w:rFonts w:ascii="Times New Roman" w:eastAsia="Times New Roman" w:hAnsi="Times New Roman" w:cs="Times New Roman"/>
          <w:sz w:val="28"/>
          <w:szCs w:val="28"/>
        </w:rPr>
        <w:t>MS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sz w:val="28"/>
          <w:szCs w:val="28"/>
        </w:rPr>
        <w:t>-01-20</w:t>
      </w:r>
      <w:r>
        <w:rPr>
          <w:rFonts w:ascii="Times New Roman" w:eastAsia="Times New Roman" w:hAnsi="Times New Roman" w:cs="Times New Roman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>5612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делу об административном правонарушении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06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г.п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left="58" w:right="29" w:firstLine="672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5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Ханты-Мансийского автономного округа - Югры </w:t>
      </w:r>
      <w:r>
        <w:rPr>
          <w:rFonts w:ascii="Times New Roman" w:eastAsia="Times New Roman" w:hAnsi="Times New Roman" w:cs="Times New Roman"/>
          <w:sz w:val="28"/>
          <w:szCs w:val="28"/>
        </w:rPr>
        <w:t>Светлана Валерьевна Михеева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spacing w:before="0" w:after="0"/>
        <w:ind w:left="58" w:right="29" w:firstLine="672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адрес: ХМАО-Югра, Тюменская область, Сургутский район, г.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ул. Салавата </w:t>
      </w:r>
      <w:r>
        <w:rPr>
          <w:rFonts w:ascii="Times New Roman" w:eastAsia="Times New Roman" w:hAnsi="Times New Roman" w:cs="Times New Roman"/>
          <w:sz w:val="28"/>
          <w:szCs w:val="28"/>
        </w:rPr>
        <w:t>Юлаева</w:t>
      </w:r>
      <w:r>
        <w:rPr>
          <w:rFonts w:ascii="Times New Roman" w:eastAsia="Times New Roman" w:hAnsi="Times New Roman" w:cs="Times New Roman"/>
          <w:sz w:val="28"/>
          <w:szCs w:val="28"/>
        </w:rPr>
        <w:t>, д. 13,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 в отношении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 w:line="317" w:lineRule="atLeast"/>
        <w:ind w:left="10" w:right="10" w:firstLine="71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Поповой Елены Александровны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UserDefinedgrp-32rplc-1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ранее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sz w:val="28"/>
          <w:szCs w:val="28"/>
        </w:rPr>
        <w:t>привлекавше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административной ответственности </w:t>
      </w:r>
      <w:r>
        <w:rPr>
          <w:rFonts w:ascii="Times New Roman" w:eastAsia="Times New Roman" w:hAnsi="Times New Roman" w:cs="Times New Roman"/>
          <w:sz w:val="28"/>
          <w:szCs w:val="28"/>
        </w:rPr>
        <w:t>за административные правонарушения, предусмотренные Главой 20 Кодекса Российской Федерации об административных правонарушениях.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Лицу, привлекаемому к административной ответственности, разъяснены пр</w:t>
      </w:r>
      <w:r>
        <w:rPr>
          <w:rFonts w:ascii="Times New Roman" w:eastAsia="Times New Roman" w:hAnsi="Times New Roman" w:cs="Times New Roman"/>
          <w:sz w:val="28"/>
          <w:szCs w:val="28"/>
        </w:rPr>
        <w:t>ава, предусмотренные ст. 25.1 Кодекса Российской Федерации об административных правонарушениях.</w:t>
      </w:r>
    </w:p>
    <w:p>
      <w:pPr>
        <w:spacing w:before="10" w:after="0" w:line="317" w:lineRule="atLeast"/>
        <w:ind w:left="4339"/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 w:line="317" w:lineRule="atLeast"/>
        <w:ind w:left="19" w:firstLine="68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Попова Е.А.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09</w:t>
      </w:r>
      <w:r>
        <w:rPr>
          <w:rFonts w:ascii="Times New Roman" w:eastAsia="Times New Roman" w:hAnsi="Times New Roman" w:cs="Times New Roman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00:01 ч. находясь по адресу: Ханты-Мансийский автономный округ- Югра, Тюменская область,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мкр</w:t>
      </w:r>
      <w:r>
        <w:rPr>
          <w:rFonts w:ascii="Times New Roman" w:eastAsia="Times New Roman" w:hAnsi="Times New Roman" w:cs="Times New Roman"/>
          <w:sz w:val="28"/>
          <w:szCs w:val="28"/>
        </w:rPr>
        <w:t>. 3, д. 63, кв. 11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уплатил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штраф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.00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назначенный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шестидесяти дней со дня вступления в законную силу постановления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33rplc-2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 совершение прав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 в срок предусмотренный ст. 32.2 Кодекса Российской Федерации об административных правонарушениях.</w:t>
      </w:r>
    </w:p>
    <w:p>
      <w:pPr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Попова Е.А.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надлежаще извещен о времени и месте рассмотрения дела /</w:t>
      </w:r>
      <w:r>
        <w:rPr>
          <w:rFonts w:ascii="Times New Roman" w:eastAsia="Times New Roman" w:hAnsi="Times New Roman" w:cs="Times New Roman"/>
          <w:sz w:val="28"/>
          <w:szCs w:val="28"/>
        </w:rPr>
        <w:t>расписка</w:t>
      </w:r>
      <w:r>
        <w:rPr>
          <w:rFonts w:ascii="Times New Roman" w:eastAsia="Times New Roman" w:hAnsi="Times New Roman" w:cs="Times New Roman"/>
          <w:sz w:val="28"/>
          <w:szCs w:val="28"/>
        </w:rPr>
        <w:t>/,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судебное заседание не явил</w:t>
      </w:r>
      <w:r>
        <w:rPr>
          <w:rFonts w:ascii="Times New Roman" w:eastAsia="Times New Roman" w:hAnsi="Times New Roman" w:cs="Times New Roman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sz w:val="28"/>
          <w:szCs w:val="28"/>
        </w:rPr>
        <w:t>, заявлений о рассмотрении дела в е</w:t>
      </w:r>
      <w:r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отсутствие не предоставил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Указанные выше обстоятельства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свидетельствуют о том, что </w:t>
      </w:r>
      <w:r>
        <w:rPr>
          <w:rFonts w:ascii="Times New Roman" w:eastAsia="Times New Roman" w:hAnsi="Times New Roman" w:cs="Times New Roman"/>
          <w:sz w:val="28"/>
          <w:szCs w:val="28"/>
        </w:rPr>
        <w:t>Попова Е.А.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не пожелал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добросовестно воспользоваться правами, предусмотренными ст. 25.1 Кодекса Российской Федерации об административных правонарушениях и уклоняется от явки мировому судье для рассмотрения дела об административном правонарушении, т.е. злоупотребляет предусмотренными законом процессуальными правами.</w:t>
      </w:r>
    </w:p>
    <w:p>
      <w:pPr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Суд считает возможным рассмотреть дело в отсутствие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Е.А.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имеющимся в деле доказательствам.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Вина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Е.А.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совершении административного правонарушения, предусмотренного ч. 1 ст. 20.25 Кодекса Российской Федерации об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административных правонарушениях подтверждается следующими доказательствами: копией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33rplc-2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г., за совершение правонарушения, предусмотренного ст. </w:t>
      </w:r>
      <w:r>
        <w:rPr>
          <w:rFonts w:ascii="Times New Roman" w:eastAsia="Times New Roman" w:hAnsi="Times New Roman" w:cs="Times New Roman"/>
          <w:sz w:val="28"/>
          <w:szCs w:val="28"/>
        </w:rPr>
        <w:t>20.20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назначено наказание в виде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.00 руб. </w:t>
      </w:r>
    </w:p>
    <w:p>
      <w:pPr>
        <w:spacing w:before="0" w:after="0" w:line="317" w:lineRule="atLeast"/>
        <w:ind w:left="19" w:firstLine="123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Доказательства были судом оценены в совокупности с другими материалами дела об административном правонарушении в соответствии с требованиями ст. 26.11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а также с позиции соблюдения требований закона при их получении ч. 3 ст. 26.2 Кодекса Российской Федерации об административных правонарушениях.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Исследовав, материалы административного дела,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отношении которого ведется производство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судья приходит к выводу, что его вина в совершении административного правонарушения, предусмотренного ч. 1 ст. 20.25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неуплата административного штрафа в срок - доказанной.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Е.А.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судья квалифицирует по ч. 1 ст. 20.25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еуплата административного штрафа в срок, предусмотренный </w:t>
      </w:r>
      <w:r>
        <w:rPr>
          <w:rFonts w:ascii="Times New Roman" w:eastAsia="Times New Roman" w:hAnsi="Times New Roman" w:cs="Times New Roman"/>
          <w:sz w:val="28"/>
          <w:szCs w:val="28"/>
        </w:rPr>
        <w:t>Кодексом Российской Федерации 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Существенных нарушений норм Кодекса Российской Федерации об административном правонарушении, недостатков протокола, которые не могут быть восстановлены при рассмотрении дела, не установлено.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ч. 1 ст. 20.25 Кодекса Российской Федерации об административных правонарушениях -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еуплата административного штрафа в срок, предусмотренный настоящим </w:t>
      </w:r>
      <w:hyperlink r:id="rId4" w:anchor="sub_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- влечет наложение административного штрафа в двукратном размере суммы неуплаченного административного штрафа не менее 1000 рублей либо административный арест на срок до пятнадцати суток, либо обязательные работы на срок до 50 часов.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смягчающих административную ответственность, в соответствии со ст. 4.2 Кодекса Российской Федерации об административных правонарушениях, судом не установлено.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отягчающих административную ответственность, в соответствии со ст. 4.3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>судом не установлено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совершенного деяния, данные о личности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лица привлеченного к административной ответственности,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отсутствие отягчающих обстоятельств </w:t>
      </w:r>
      <w:r>
        <w:rPr>
          <w:rFonts w:ascii="Times New Roman" w:eastAsia="Times New Roman" w:hAnsi="Times New Roman" w:cs="Times New Roman"/>
          <w:sz w:val="28"/>
          <w:szCs w:val="28"/>
        </w:rPr>
        <w:t>и считает назначить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наказание в виде административного штрафа, которое обеспечит реализацию задач административной ответственности.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ст. 29.7; 29.11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Поповой Елены Александровны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административное наказание в виде административного штрафа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00 /</w:t>
      </w:r>
      <w:r>
        <w:rPr>
          <w:rFonts w:ascii="Times New Roman" w:eastAsia="Times New Roman" w:hAnsi="Times New Roman" w:cs="Times New Roman"/>
          <w:sz w:val="28"/>
          <w:szCs w:val="28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 рублей.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Разъяснить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Е.А.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что на основании ч. 1,3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неуплате административного штрафа в срок сумма штрафа на основании </w:t>
      </w:r>
      <w:hyperlink r:id="rId5" w:anchor="/document/12125267/entry/322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ст. 32.2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 будет взыскана в принудительном порядке.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Сумма административного штрафа вносится или перечисляется лицом, привлеченным к административной ответственности, в банк или в иную кредитную организацию либо платежному агенту, осуществляющему деятельность по приему платежей физических лиц, или банковскому платежному агенту, осуществляющему деятельность в соответствии с законодательством о банках и банковской деятельности.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Штраф необходимо оплатить по следующим реквизитам: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УФК по Ханты-Мансийскому автономному округу – Югре (Департамент административного обеспечения Ханты-Мансийского автономного округа – Югры, л/с 04872D08080, ИНН 8601073664, КПП 860101001, ОКТМО 71826000, ОГРН 1238600002190, № счета получателя: 03100643000000018700, </w:t>
      </w:r>
      <w:r>
        <w:rPr>
          <w:rFonts w:ascii="Times New Roman" w:eastAsia="Times New Roman" w:hAnsi="Times New Roman" w:cs="Times New Roman"/>
          <w:sz w:val="28"/>
          <w:szCs w:val="28"/>
        </w:rPr>
        <w:t>кор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сч</w:t>
      </w:r>
      <w:r>
        <w:rPr>
          <w:rFonts w:ascii="Times New Roman" w:eastAsia="Times New Roman" w:hAnsi="Times New Roman" w:cs="Times New Roman"/>
          <w:sz w:val="28"/>
          <w:szCs w:val="28"/>
        </w:rPr>
        <w:t>. 40102810245370000007, ОКЦ № 8 УГУ Банка России//УФК по Ханты-Мансийскому автономному округу – Югре г. Ханты-Мансийск, БИК 007162163, КБК 7201160</w:t>
      </w:r>
      <w:r>
        <w:rPr>
          <w:rFonts w:ascii="Times New Roman" w:eastAsia="Times New Roman" w:hAnsi="Times New Roman" w:cs="Times New Roman"/>
          <w:sz w:val="28"/>
          <w:szCs w:val="28"/>
        </w:rPr>
        <w:t>1203019000140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УИН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0412365400325008752620167</w:t>
      </w:r>
      <w:r>
        <w:rPr>
          <w:rFonts w:ascii="Times New Roman" w:eastAsia="Times New Roman" w:hAnsi="Times New Roman" w:cs="Times New Roman"/>
          <w:sz w:val="28"/>
          <w:szCs w:val="28"/>
        </w:rPr>
        <w:t>, наименование платежа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№ 05-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75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1505/202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Разъяснить </w:t>
      </w:r>
      <w:r>
        <w:rPr>
          <w:rFonts w:ascii="Times New Roman" w:eastAsia="Times New Roman" w:hAnsi="Times New Roman" w:cs="Times New Roman"/>
          <w:sz w:val="28"/>
          <w:szCs w:val="28"/>
        </w:rPr>
        <w:t>лицу, привлеченному к административной ответственности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>, на основании ч. 4 ст. 4.1 Кодекса Российской Федерации об административных правонарушениях - назначение административного наказания не освобождает лицо от исполнения обязанности, за неисполнение которой административное наказание было назначено.</w:t>
      </w:r>
    </w:p>
    <w:p>
      <w:pPr>
        <w:spacing w:before="0" w:after="0" w:line="322" w:lineRule="atLeast"/>
        <w:ind w:firstLine="715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огласно ч. 1 ст. 31.9 Кодекса Российской Федерации об административных правонарушениях, постановление о назначении административного наказания 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подлежит исполнению в случае, если это постановление не было приведено в </w:t>
      </w:r>
      <w:r>
        <w:rPr>
          <w:rFonts w:ascii="Times New Roman" w:eastAsia="Times New Roman" w:hAnsi="Times New Roman" w:cs="Times New Roman"/>
          <w:sz w:val="28"/>
          <w:szCs w:val="28"/>
        </w:rPr>
        <w:t>исполнение в течение двух лет со дня его вступления в законную силу.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может быть обжаловано в Сургутский районный суд в течение 10 дней через судью, вынесшего постановление.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Михеева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2rplc-10">
    <w:name w:val="cat-UserDefined grp-32 rplc-10"/>
    <w:basedOn w:val="DefaultParagraphFont"/>
  </w:style>
  <w:style w:type="character" w:customStyle="1" w:styleId="cat-UserDefinedgrp-33rplc-20">
    <w:name w:val="cat-UserDefined grp-33 rplc-20"/>
    <w:basedOn w:val="DefaultParagraphFont"/>
  </w:style>
  <w:style w:type="character" w:customStyle="1" w:styleId="cat-UserDefinedgrp-33rplc-26">
    <w:name w:val="cat-UserDefined grp-33 rplc-2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Z:\&#1046;&#1080;&#1074;&#1072;&#1075;&#1072;\2014%20&#1075;&#1086;&#1076;\&#1040;&#1044;&#1052;&#1048;&#1053;&#1048;&#1057;&#1058;&#1056;&#1040;&#1058;&#1048;&#1042;&#1053;&#1067;&#1045;\20.02.2014\20.25%20&#1052;&#1086;&#1084;&#1073;&#1072;&#1077;&#1074;%20&#1096;&#1090;&#1088;&#1072;&#1092;%20&#1073;&#1099;&#1083;%20&#1043;&#1048;&#1041;&#1044;&#1044;.docx" TargetMode="External" /><Relationship Id="rId5" Type="http://schemas.openxmlformats.org/officeDocument/2006/relationships/hyperlink" Target="http://msud.garant.ru/" TargetMode="Externa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